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CA9E02"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w:t>
      </w:r>
      <w:r w:rsidR="00C82959">
        <w:rPr>
          <w:rFonts w:eastAsia="新細明體" w:hint="eastAsia"/>
          <w:b/>
          <w:i/>
          <w:noProof/>
          <w:sz w:val="28"/>
          <w:lang w:eastAsia="zh-TW"/>
        </w:rPr>
        <w:t>2</w:t>
      </w:r>
      <w:r w:rsidR="00194437" w:rsidRPr="00194437">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E8A0ACD" w:rsidR="001E41F3" w:rsidRPr="00A5380F" w:rsidRDefault="007F3169" w:rsidP="007F3169">
            <w:pPr>
              <w:pStyle w:val="CRCoverPage"/>
              <w:spacing w:after="0"/>
              <w:rPr>
                <w:noProof/>
              </w:rPr>
            </w:pPr>
            <w:r>
              <w:rPr>
                <w:rFonts w:eastAsia="新細明體" w:hint="eastAsia"/>
                <w:b/>
                <w:noProof/>
                <w:sz w:val="28"/>
                <w:lang w:eastAsia="zh-TW"/>
              </w:rPr>
              <w:t>137</w:t>
            </w:r>
            <w:r w:rsidR="00C82959">
              <w:rPr>
                <w:rFonts w:eastAsia="新細明體" w:hint="eastAsia"/>
                <w:b/>
                <w:noProof/>
                <w:sz w:val="28"/>
                <w:lang w:eastAsia="zh-TW"/>
              </w:rPr>
              <w:t>8</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512FB28"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C82959">
              <w:rPr>
                <w:rFonts w:eastAsia="新細明體" w:hint="eastAsia"/>
                <w:noProof/>
                <w:lang w:eastAsia="zh-TW"/>
              </w:rPr>
              <w:t>8</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11560"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C82959">
              <w:rPr>
                <w:rFonts w:eastAsia="新細明體" w:hint="eastAsia"/>
                <w:noProof/>
                <w:lang w:eastAsia="zh-TW"/>
              </w:rPr>
              <w:t xml:space="preserve"> bands are completed for EN-DC 8</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5A89CD90"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C82959">
              <w:rPr>
                <w:rFonts w:eastAsia="新細明體" w:hint="eastAsia"/>
                <w:noProof/>
                <w:lang w:eastAsia="zh-TW"/>
              </w:rPr>
              <w:t>8</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11596"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C82959">
              <w:rPr>
                <w:rFonts w:eastAsia="新細明體" w:hint="eastAsia"/>
                <w:noProof/>
                <w:lang w:eastAsia="zh-TW"/>
              </w:rPr>
              <w:t>for 8</w:t>
            </w:r>
            <w:r w:rsidR="00E053A1">
              <w:rPr>
                <w:rFonts w:eastAsia="新細明體" w:hint="eastAsia"/>
                <w:noProof/>
                <w:lang w:eastAsia="zh-TW"/>
              </w:rPr>
              <w:t>CC</w:t>
            </w:r>
            <w:r w:rsidR="007D4480">
              <w:rPr>
                <w:rFonts w:eastAsia="新細明體" w:hint="eastAsia"/>
                <w:noProof/>
                <w:lang w:eastAsia="zh-TW"/>
              </w:rPr>
              <w:t>s</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8DB21"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C82959">
              <w:rPr>
                <w:rFonts w:eastAsia="新細明體" w:hint="eastAsia"/>
                <w:noProof/>
                <w:lang w:eastAsia="zh-TW"/>
              </w:rPr>
              <w:t>7</w:t>
            </w:r>
            <w:r w:rsidR="004339BA">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922BF" w14:textId="77777777" w:rsidR="00194437" w:rsidRDefault="00194437" w:rsidP="00194437">
            <w:pPr>
              <w:pStyle w:val="CRCoverPage"/>
              <w:spacing w:after="0"/>
              <w:ind w:left="100"/>
              <w:rPr>
                <w:rFonts w:eastAsia="新細明體"/>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70E6C80F" w:rsidR="008863B9" w:rsidRPr="00A5380F" w:rsidRDefault="00194437" w:rsidP="00194437">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65526D39"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55:00Z">
        <w:r w:rsidR="00C82959">
          <w:rPr>
            <w:rFonts w:eastAsia="新細明體" w:hint="eastAsia"/>
            <w:lang w:eastAsia="zh-TW"/>
          </w:rPr>
          <w:t>7</w:t>
        </w:r>
      </w:ins>
      <w:ins w:id="4" w:author="Ivan Cheng (鄭宜樺)" w:date="2022-04-25T17:14:00Z">
        <w:r w:rsidR="00823F09" w:rsidRPr="004C778C">
          <w:tab/>
          <w:t>General Spurious emissions for Inter-band EN-DC</w:t>
        </w:r>
        <w:r w:rsidR="001E433E">
          <w:t xml:space="preserve"> including FR2 (</w:t>
        </w:r>
      </w:ins>
      <w:ins w:id="5" w:author="Ivan Cheng (鄭宜樺)" w:date="2022-04-25T17:55:00Z">
        <w:r w:rsidR="00C82959">
          <w:rPr>
            <w:rFonts w:eastAsia="新細明體" w:hint="eastAsia"/>
            <w:lang w:eastAsia="zh-TW"/>
          </w:rPr>
          <w:t>8</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5E1FE54B"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55:00Z">
        <w:r w:rsidR="00C82959">
          <w:rPr>
            <w:rFonts w:eastAsia="新細明體" w:hint="eastAsia"/>
            <w:lang w:eastAsia="zh-TW"/>
          </w:rPr>
          <w:t>7</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Default="00823F09" w:rsidP="00823F09">
      <w:pPr>
        <w:pStyle w:val="EditorsNote"/>
        <w:ind w:left="1419" w:hanging="283"/>
        <w:rPr>
          <w:ins w:id="17" w:author="Ivan Cheng (鄭宜樺)" w:date="2022-05-16T09:29:00Z"/>
          <w:rFonts w:eastAsia="新細明體" w:hint="eastAsia"/>
          <w:lang w:eastAsia="zh-TW"/>
        </w:rPr>
      </w:pPr>
      <w:ins w:id="18" w:author="Ivan Cheng (鄭宜樺)" w:date="2022-04-25T17:14:00Z">
        <w:r w:rsidRPr="004C778C">
          <w:t xml:space="preserve"> </w:t>
        </w:r>
        <w:proofErr w:type="gramStart"/>
        <w:r w:rsidRPr="004C778C">
          <w:t>for</w:t>
        </w:r>
        <w:proofErr w:type="gramEnd"/>
        <w:r w:rsidRPr="004C778C">
          <w:t xml:space="preserve"> PC1, PC2 and PC4</w:t>
        </w:r>
      </w:ins>
    </w:p>
    <w:p w14:paraId="115F78D9" w14:textId="77777777" w:rsidR="00194437" w:rsidRPr="001E436F" w:rsidRDefault="00194437" w:rsidP="00194437">
      <w:pPr>
        <w:pStyle w:val="EditorsNote"/>
        <w:rPr>
          <w:ins w:id="19" w:author="Ivan Cheng (鄭宜樺)" w:date="2022-05-16T09:29:00Z"/>
          <w:rFonts w:eastAsia="新細明體"/>
          <w:highlight w:val="yellow"/>
          <w:lang w:eastAsia="zh-TW"/>
        </w:rPr>
      </w:pPr>
      <w:ins w:id="20" w:author="Ivan Cheng (鄭宜樺)" w:date="2022-05-16T09:29: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6095DD03" w14:textId="16ABC944" w:rsidR="00194437" w:rsidRPr="00194437" w:rsidRDefault="00194437" w:rsidP="00194437">
      <w:pPr>
        <w:pStyle w:val="EditorsNote"/>
        <w:rPr>
          <w:ins w:id="21" w:author="Ivan Cheng (鄭宜樺)" w:date="2022-04-25T17:14:00Z"/>
          <w:rFonts w:eastAsia="新細明體" w:hint="eastAsia"/>
          <w:lang w:eastAsia="zh-TW"/>
          <w:rPrChange w:id="22" w:author="Ivan Cheng (鄭宜樺)" w:date="2022-05-16T09:29:00Z">
            <w:rPr>
              <w:ins w:id="23" w:author="Ivan Cheng (鄭宜樺)" w:date="2022-04-25T17:14:00Z"/>
            </w:rPr>
          </w:rPrChange>
        </w:rPr>
        <w:pPrChange w:id="24" w:author="Ivan Cheng (鄭宜樺)" w:date="2022-05-16T09:29:00Z">
          <w:pPr>
            <w:pStyle w:val="EditorsNote"/>
            <w:ind w:left="1419" w:hanging="283"/>
          </w:pPr>
        </w:pPrChange>
      </w:pPr>
      <w:ins w:id="25" w:author="Ivan Cheng (鄭宜樺)" w:date="2022-05-16T09:29:00Z">
        <w:r w:rsidRPr="001E436F">
          <w:rPr>
            <w:rFonts w:eastAsia="新細明體" w:hint="eastAsia"/>
            <w:highlight w:val="yellow"/>
            <w:lang w:eastAsia="zh-TW"/>
          </w:rPr>
          <w:t>-</w:t>
        </w:r>
        <w:r w:rsidRPr="001E436F">
          <w:rPr>
            <w:rFonts w:eastAsia="新細明體" w:hint="eastAsia"/>
            <w:highlight w:val="yellow"/>
            <w:lang w:eastAsia="zh-TW"/>
          </w:rPr>
          <w:tab/>
        </w:r>
        <w:r w:rsidRPr="001E436F">
          <w:rPr>
            <w:highlight w:val="yellow"/>
          </w:rPr>
          <w:t>Measurement Uncertainties and Test Tolerances</w:t>
        </w:r>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6" w:name="_GoBack"/>
      <w:bookmarkEnd w:id="26"/>
    </w:p>
    <w:p w14:paraId="2C3C4CAB" w14:textId="53E06AF7" w:rsidR="00823F09" w:rsidRPr="004C778C" w:rsidRDefault="00422088" w:rsidP="00823F09">
      <w:pPr>
        <w:pStyle w:val="H6"/>
        <w:rPr>
          <w:ins w:id="27" w:author="Ivan Cheng (鄭宜樺)" w:date="2022-04-25T17:14:00Z"/>
        </w:rPr>
      </w:pPr>
      <w:ins w:id="28" w:author="Ivan Cheng (鄭宜樺)" w:date="2022-04-25T17:14:00Z">
        <w:r>
          <w:t>6.5B.3.4.1_1.</w:t>
        </w:r>
      </w:ins>
      <w:ins w:id="29" w:author="Ivan Cheng (鄭宜樺)" w:date="2022-04-25T17:55:00Z">
        <w:r w:rsidR="00C82959">
          <w:rPr>
            <w:rFonts w:eastAsia="新細明體" w:hint="eastAsia"/>
            <w:lang w:eastAsia="zh-TW"/>
          </w:rPr>
          <w:t>7</w:t>
        </w:r>
      </w:ins>
      <w:ins w:id="30"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31" w:author="Ivan Cheng (鄭宜樺)" w:date="2022-04-25T17:14:00Z"/>
        </w:rPr>
      </w:pPr>
      <w:proofErr w:type="gramStart"/>
      <w:ins w:id="32" w:author="Ivan Cheng (鄭宜樺)" w:date="2022-04-25T17:14:00Z">
        <w:r w:rsidRPr="004C778C">
          <w:t>Same test purpose as in clause 6.5.3.1 in TS 38.521-2 [9] for the NR carrier.</w:t>
        </w:r>
        <w:proofErr w:type="gramEnd"/>
      </w:ins>
    </w:p>
    <w:p w14:paraId="1D1D4383" w14:textId="04C4FBB8" w:rsidR="00823F09" w:rsidRPr="004C778C" w:rsidRDefault="00422088" w:rsidP="00823F09">
      <w:pPr>
        <w:pStyle w:val="H6"/>
        <w:rPr>
          <w:ins w:id="33" w:author="Ivan Cheng (鄭宜樺)" w:date="2022-04-25T17:14:00Z"/>
        </w:rPr>
      </w:pPr>
      <w:ins w:id="34" w:author="Ivan Cheng (鄭宜樺)" w:date="2022-04-25T17:14:00Z">
        <w:r>
          <w:t>6.5B.3.4.1_1.</w:t>
        </w:r>
      </w:ins>
      <w:ins w:id="35" w:author="Ivan Cheng (鄭宜樺)" w:date="2022-04-25T17:55:00Z">
        <w:r w:rsidR="00C82959">
          <w:rPr>
            <w:rFonts w:eastAsia="新細明體" w:hint="eastAsia"/>
            <w:lang w:eastAsia="zh-TW"/>
          </w:rPr>
          <w:t>7</w:t>
        </w:r>
      </w:ins>
      <w:ins w:id="36" w:author="Ivan Cheng (鄭宜樺)" w:date="2022-04-25T17:14:00Z">
        <w:r w:rsidR="00823F09" w:rsidRPr="004C778C">
          <w:t>.2</w:t>
        </w:r>
        <w:r w:rsidR="00823F09" w:rsidRPr="004C778C">
          <w:tab/>
          <w:t>Test applicability</w:t>
        </w:r>
      </w:ins>
    </w:p>
    <w:p w14:paraId="06B3C88B" w14:textId="665E2235" w:rsidR="00823F09" w:rsidRPr="004C778C" w:rsidRDefault="00823F09" w:rsidP="00823F09">
      <w:pPr>
        <w:rPr>
          <w:ins w:id="37" w:author="Ivan Cheng (鄭宜樺)" w:date="2022-04-25T17:14:00Z"/>
        </w:rPr>
      </w:pPr>
      <w:ins w:id="38" w:author="Ivan Cheng (鄭宜樺)" w:date="2022-04-25T17:14:00Z">
        <w:r w:rsidRPr="004C778C">
          <w:t xml:space="preserve">This test case applies to all types of E-UTRA UE release 15 and forward, supporting inter-band EN-DC including FR2 with </w:t>
        </w:r>
      </w:ins>
      <w:ins w:id="39" w:author="Ivan Cheng (鄭宜樺)" w:date="2022-04-25T17:56:00Z">
        <w:r w:rsidR="00C82959">
          <w:rPr>
            <w:rFonts w:eastAsia="新細明體" w:hint="eastAsia"/>
            <w:lang w:eastAsia="zh-TW"/>
          </w:rPr>
          <w:t>8</w:t>
        </w:r>
      </w:ins>
      <w:ins w:id="40"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45CE2F5D" w:rsidR="00823F09" w:rsidRPr="004C778C" w:rsidRDefault="00422088" w:rsidP="00823F09">
      <w:pPr>
        <w:pStyle w:val="H6"/>
        <w:rPr>
          <w:ins w:id="41" w:author="Ivan Cheng (鄭宜樺)" w:date="2022-04-25T17:14:00Z"/>
        </w:rPr>
      </w:pPr>
      <w:ins w:id="42" w:author="Ivan Cheng (鄭宜樺)" w:date="2022-04-25T17:14:00Z">
        <w:r>
          <w:t>6.5B.3.4.1_1.</w:t>
        </w:r>
      </w:ins>
      <w:ins w:id="43" w:author="Ivan Cheng (鄭宜樺)" w:date="2022-04-25T17:56:00Z">
        <w:r w:rsidR="00C82959">
          <w:rPr>
            <w:rFonts w:eastAsia="新細明體" w:hint="eastAsia"/>
            <w:lang w:eastAsia="zh-TW"/>
          </w:rPr>
          <w:t>7</w:t>
        </w:r>
      </w:ins>
      <w:ins w:id="44"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45" w:author="Ivan Cheng (鄭宜樺)" w:date="2022-04-25T17:14:00Z"/>
        </w:rPr>
      </w:pPr>
      <w:proofErr w:type="gramStart"/>
      <w:ins w:id="46"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7" w:author="Ivan Cheng (鄭宜樺)" w:date="2022-04-25T17:14:00Z"/>
          <w:rFonts w:cs="v5.0.0"/>
        </w:rPr>
      </w:pPr>
      <w:ins w:id="48" w:author="Ivan Cheng (鄭宜樺)" w:date="2022-04-25T17:14:00Z">
        <w:r w:rsidRPr="004C778C">
          <w:t xml:space="preserve">No exception requirements applicable to NR or LTE. LTE anchor agnostic approach is applied. </w:t>
        </w:r>
      </w:ins>
    </w:p>
    <w:p w14:paraId="5C9E4FCB" w14:textId="7D8E5E6E" w:rsidR="00823F09" w:rsidRPr="004C778C" w:rsidRDefault="00823F09" w:rsidP="00823F09">
      <w:pPr>
        <w:rPr>
          <w:ins w:id="49" w:author="Ivan Cheng (鄭宜樺)" w:date="2022-04-25T17:14:00Z"/>
        </w:rPr>
      </w:pPr>
      <w:ins w:id="50" w:author="Ivan Cheng (鄭宜樺)" w:date="2022-04-25T17:14:00Z">
        <w:r w:rsidRPr="004C778C">
          <w:t>The normative reference for this requirement is TS 3</w:t>
        </w:r>
        <w:r w:rsidRPr="004C778C">
          <w:rPr>
            <w:lang w:eastAsia="zh-TW"/>
          </w:rPr>
          <w:t>8.101-3 [4] clause </w:t>
        </w:r>
        <w:r w:rsidR="007D4480">
          <w:t>6.</w:t>
        </w:r>
      </w:ins>
      <w:ins w:id="51" w:author="Ivan Cheng (鄭宜樺)" w:date="2022-04-25T17:50:00Z">
        <w:r w:rsidR="007D4480">
          <w:rPr>
            <w:rFonts w:eastAsia="新細明體" w:hint="eastAsia"/>
            <w:lang w:eastAsia="zh-TW"/>
          </w:rPr>
          <w:t>5</w:t>
        </w:r>
      </w:ins>
      <w:ins w:id="52" w:author="Ivan Cheng (鄭宜樺)" w:date="2022-04-25T17:14:00Z">
        <w:r w:rsidRPr="004C778C">
          <w:t>B.3.4.</w:t>
        </w:r>
      </w:ins>
    </w:p>
    <w:p w14:paraId="40680D31" w14:textId="0648D7EE" w:rsidR="00823F09" w:rsidRPr="004C778C" w:rsidRDefault="00422088" w:rsidP="00823F09">
      <w:pPr>
        <w:pStyle w:val="H6"/>
        <w:rPr>
          <w:ins w:id="53" w:author="Ivan Cheng (鄭宜樺)" w:date="2022-04-25T17:14:00Z"/>
        </w:rPr>
      </w:pPr>
      <w:ins w:id="54" w:author="Ivan Cheng (鄭宜樺)" w:date="2022-04-25T17:14:00Z">
        <w:r>
          <w:t>6.5B.3.4.1_1.</w:t>
        </w:r>
      </w:ins>
      <w:ins w:id="55" w:author="Ivan Cheng (鄭宜樺)" w:date="2022-04-25T17:56:00Z">
        <w:r w:rsidR="00C82959">
          <w:rPr>
            <w:rFonts w:eastAsia="新細明體" w:hint="eastAsia"/>
            <w:lang w:eastAsia="zh-TW"/>
          </w:rPr>
          <w:t>7</w:t>
        </w:r>
      </w:ins>
      <w:ins w:id="56" w:author="Ivan Cheng (鄭宜樺)" w:date="2022-04-25T17:14:00Z">
        <w:r w:rsidR="00823F09" w:rsidRPr="004C778C">
          <w:t>.4</w:t>
        </w:r>
        <w:r w:rsidR="00823F09" w:rsidRPr="004C778C">
          <w:tab/>
          <w:t>Test description</w:t>
        </w:r>
      </w:ins>
    </w:p>
    <w:p w14:paraId="72CEE099" w14:textId="49093A86" w:rsidR="00823F09" w:rsidRPr="004C778C" w:rsidRDefault="00422088" w:rsidP="00823F09">
      <w:pPr>
        <w:pStyle w:val="H6"/>
        <w:rPr>
          <w:ins w:id="57" w:author="Ivan Cheng (鄭宜樺)" w:date="2022-04-25T17:14:00Z"/>
        </w:rPr>
      </w:pPr>
      <w:ins w:id="58" w:author="Ivan Cheng (鄭宜樺)" w:date="2022-04-25T17:14:00Z">
        <w:r>
          <w:t>6.5B.3.4.1_1.</w:t>
        </w:r>
      </w:ins>
      <w:ins w:id="59" w:author="Ivan Cheng (鄭宜樺)" w:date="2022-04-25T17:56:00Z">
        <w:r w:rsidR="00C82959">
          <w:rPr>
            <w:rFonts w:eastAsia="新細明體" w:hint="eastAsia"/>
            <w:lang w:eastAsia="zh-TW"/>
          </w:rPr>
          <w:t>7</w:t>
        </w:r>
      </w:ins>
      <w:ins w:id="60" w:author="Ivan Cheng (鄭宜樺)" w:date="2022-04-25T17:14:00Z">
        <w:r w:rsidR="00823F09" w:rsidRPr="004C778C">
          <w:t>.4.1</w:t>
        </w:r>
        <w:r w:rsidR="00823F09" w:rsidRPr="004C778C">
          <w:tab/>
          <w:t>Initial condition</w:t>
        </w:r>
      </w:ins>
    </w:p>
    <w:p w14:paraId="058B3895" w14:textId="45E67239" w:rsidR="00823F09" w:rsidRPr="004C778C" w:rsidRDefault="00823F09" w:rsidP="00823F09">
      <w:pPr>
        <w:rPr>
          <w:ins w:id="61" w:author="Ivan Cheng (鄭宜樺)" w:date="2022-04-25T17:14:00Z"/>
        </w:rPr>
      </w:pPr>
      <w:ins w:id="62" w:author="Ivan Cheng (鄭宜樺)" w:date="2022-04-25T17:14:00Z">
        <w:r w:rsidRPr="004C778C">
          <w:t>Same test des</w:t>
        </w:r>
        <w:r w:rsidR="00422088">
          <w:t>cription as in clause 6.5A.3.1.</w:t>
        </w:r>
      </w:ins>
      <w:ins w:id="63" w:author="Ivan Cheng (鄭宜樺)" w:date="2022-04-25T17:56:00Z">
        <w:r w:rsidR="00C82959">
          <w:rPr>
            <w:rFonts w:eastAsia="新細明體" w:hint="eastAsia"/>
            <w:lang w:eastAsia="zh-TW"/>
          </w:rPr>
          <w:t>7</w:t>
        </w:r>
      </w:ins>
      <w:ins w:id="64"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65" w:author="Ivan Cheng (鄭宜樺)" w:date="2022-04-25T17:14:00Z"/>
        </w:rPr>
      </w:pPr>
      <w:ins w:id="66"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7" w:author="Ivan Cheng (鄭宜樺)" w:date="2022-04-25T17:14:00Z"/>
        </w:rPr>
      </w:pPr>
      <w:ins w:id="68" w:author="Ivan Cheng (鄭宜樺)" w:date="2022-04-25T17:14:00Z">
        <w:r w:rsidRPr="004C778C">
          <w:t>For Initial co</w:t>
        </w:r>
        <w:r w:rsidR="00422088">
          <w:t>nditions as in clause 6.5A.3.1.</w:t>
        </w:r>
      </w:ins>
      <w:ins w:id="69" w:author="Ivan Cheng (鄭宜樺)" w:date="2022-04-25T17:25:00Z">
        <w:r w:rsidR="00422088">
          <w:rPr>
            <w:rFonts w:eastAsia="新細明體" w:hint="eastAsia"/>
            <w:lang w:eastAsia="zh-TW"/>
          </w:rPr>
          <w:t>1</w:t>
        </w:r>
      </w:ins>
      <w:ins w:id="70"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71" w:author="Ivan Cheng (鄭宜樺)" w:date="2022-04-25T17:14:00Z"/>
        </w:rPr>
      </w:pPr>
      <w:ins w:id="72"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73" w:author="Ivan Cheng (鄭宜樺)" w:date="2022-04-25T17:14:00Z"/>
        </w:rPr>
      </w:pPr>
      <w:ins w:id="74"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75" w:author="Ivan Cheng (鄭宜樺)" w:date="2022-04-25T17:14:00Z"/>
        </w:rPr>
      </w:pPr>
      <w:ins w:id="76" w:author="Ivan Cheng (鄭宜樺)" w:date="2022-04-25T17:14:00Z">
        <w:r w:rsidRPr="004C778C">
          <w:t>Step 6 of Initial co</w:t>
        </w:r>
        <w:r w:rsidR="00422088">
          <w:t>nditions as in clause 6.5A.3.1.</w:t>
        </w:r>
      </w:ins>
      <w:ins w:id="77" w:author="Ivan Cheng (鄭宜樺)" w:date="2022-04-25T17:25:00Z">
        <w:r w:rsidR="00422088">
          <w:rPr>
            <w:rFonts w:eastAsia="新細明體" w:hint="eastAsia"/>
            <w:lang w:eastAsia="zh-TW"/>
          </w:rPr>
          <w:t>1</w:t>
        </w:r>
      </w:ins>
      <w:ins w:id="78"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9" w:author="Ivan Cheng (鄭宜樺)" w:date="2022-04-25T17:14:00Z"/>
        </w:rPr>
      </w:pPr>
      <w:ins w:id="80"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81" w:author="Ivan Cheng (鄭宜樺)" w:date="2022-04-25T17:14:00Z"/>
        </w:rPr>
      </w:pPr>
      <w:ins w:id="82" w:author="Ivan Cheng (鄭宜樺)" w:date="2022-04-25T17:14:00Z">
        <w:r w:rsidRPr="004C778C">
          <w:t>Same test procedure as in cla</w:t>
        </w:r>
        <w:r w:rsidR="00422088">
          <w:t>use 6.5A.3.1.</w:t>
        </w:r>
      </w:ins>
      <w:ins w:id="83" w:author="Ivan Cheng (鄭宜樺)" w:date="2022-04-25T17:26:00Z">
        <w:r w:rsidR="00422088">
          <w:rPr>
            <w:rFonts w:eastAsia="新細明體" w:hint="eastAsia"/>
            <w:lang w:eastAsia="zh-TW"/>
          </w:rPr>
          <w:t>1</w:t>
        </w:r>
      </w:ins>
      <w:ins w:id="84"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85" w:author="Ivan Cheng (鄭宜樺)" w:date="2022-04-25T17:14:00Z"/>
        </w:rPr>
      </w:pPr>
      <w:ins w:id="86"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319F109D" w:rsidR="00823F09" w:rsidRPr="004C778C" w:rsidRDefault="00422088" w:rsidP="00823F09">
      <w:pPr>
        <w:pStyle w:val="H6"/>
        <w:rPr>
          <w:ins w:id="87" w:author="Ivan Cheng (鄭宜樺)" w:date="2022-04-25T17:14:00Z"/>
        </w:rPr>
      </w:pPr>
      <w:ins w:id="88" w:author="Ivan Cheng (鄭宜樺)" w:date="2022-04-25T17:14:00Z">
        <w:r>
          <w:t>6.5B.3.4.1_1.</w:t>
        </w:r>
      </w:ins>
      <w:ins w:id="89" w:author="Ivan Cheng (鄭宜樺)" w:date="2022-04-25T17:56:00Z">
        <w:r w:rsidR="00C82959">
          <w:rPr>
            <w:rFonts w:eastAsia="新細明體" w:hint="eastAsia"/>
            <w:lang w:eastAsia="zh-TW"/>
          </w:rPr>
          <w:t>7</w:t>
        </w:r>
      </w:ins>
      <w:ins w:id="90" w:author="Ivan Cheng (鄭宜樺)" w:date="2022-04-25T17:14:00Z">
        <w:r w:rsidR="00823F09" w:rsidRPr="004C778C">
          <w:t>.5</w:t>
        </w:r>
        <w:r w:rsidR="00823F09" w:rsidRPr="004C778C">
          <w:tab/>
          <w:t>Test Requirements</w:t>
        </w:r>
      </w:ins>
    </w:p>
    <w:p w14:paraId="5477026E" w14:textId="42A293DF" w:rsidR="00823F09" w:rsidRPr="004C778C" w:rsidRDefault="00823F09" w:rsidP="00823F09">
      <w:pPr>
        <w:rPr>
          <w:ins w:id="91" w:author="Ivan Cheng (鄭宜樺)" w:date="2022-04-25T17:14:00Z"/>
        </w:rPr>
      </w:pPr>
      <w:proofErr w:type="gramStart"/>
      <w:ins w:id="92" w:author="Ivan Cheng (鄭宜樺)" w:date="2022-04-25T17:14:00Z">
        <w:r w:rsidRPr="004C778C">
          <w:t>Same test req</w:t>
        </w:r>
        <w:r w:rsidR="00422088">
          <w:t>uirement as in clause 6.5A.3.1.</w:t>
        </w:r>
      </w:ins>
      <w:ins w:id="93" w:author="Ivan Cheng (鄭宜樺)" w:date="2022-04-25T17:57:00Z">
        <w:r w:rsidR="00B92255">
          <w:rPr>
            <w:rFonts w:eastAsia="新細明體" w:hint="eastAsia"/>
            <w:lang w:eastAsia="zh-TW"/>
          </w:rPr>
          <w:t>7</w:t>
        </w:r>
      </w:ins>
      <w:ins w:id="94"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9E9D5" w14:textId="77777777" w:rsidR="008B7746" w:rsidRDefault="008B7746">
      <w:r>
        <w:separator/>
      </w:r>
    </w:p>
  </w:endnote>
  <w:endnote w:type="continuationSeparator" w:id="0">
    <w:p w14:paraId="3D6A2A46" w14:textId="77777777" w:rsidR="008B7746" w:rsidRDefault="008B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F261D" w14:textId="77777777" w:rsidR="008B7746" w:rsidRDefault="008B7746">
      <w:r>
        <w:separator/>
      </w:r>
    </w:p>
  </w:footnote>
  <w:footnote w:type="continuationSeparator" w:id="0">
    <w:p w14:paraId="5EA1DEA3" w14:textId="77777777" w:rsidR="008B7746" w:rsidRDefault="008B7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37"/>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B7746"/>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2959"/>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BD2BD-8EE7-4CC9-9A70-BB031EEF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3</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188</cp:revision>
  <cp:lastPrinted>1900-12-31T16:00:00Z</cp:lastPrinted>
  <dcterms:created xsi:type="dcterms:W3CDTF">2022-01-22T08:57:00Z</dcterms:created>
  <dcterms:modified xsi:type="dcterms:W3CDTF">2022-05-16T01:29:00Z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